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7CC" w:rsidRDefault="00067D49">
      <w:r>
        <w:t>UE BASE Question PK 6 Décembre 2021</w:t>
      </w:r>
    </w:p>
    <w:p w:rsidR="00067D49" w:rsidRDefault="00067D49" w:rsidP="00067D49">
      <w:pPr>
        <w:pStyle w:val="Paragraphedeliste"/>
        <w:numPr>
          <w:ilvl w:val="0"/>
          <w:numId w:val="1"/>
        </w:numPr>
      </w:pPr>
      <w:r>
        <w:t>Lipophile : fixation aux protéines plasmatiques très importantes, principalement éliminé par métabolisation, diffusion intracellulaire (où est sa cible)</w:t>
      </w:r>
    </w:p>
    <w:p w:rsidR="00067D49" w:rsidRDefault="00067D49" w:rsidP="00067D49">
      <w:pPr>
        <w:pStyle w:val="Paragraphedeliste"/>
        <w:numPr>
          <w:ilvl w:val="0"/>
          <w:numId w:val="1"/>
        </w:numPr>
      </w:pPr>
      <w:r>
        <w:t>Solubilisation difficile du médicament présent dans le comprimé pouvant expliquer une biodisponibilité incomplète qui sera augmenté</w:t>
      </w:r>
      <w:r w:rsidR="00CD59DB">
        <w:t>e</w:t>
      </w:r>
      <w:r>
        <w:t xml:space="preserve"> par la prise simultanée d’un repas riche en lipide et la sécrétion e</w:t>
      </w:r>
      <w:r w:rsidR="00CD59DB">
        <w:t xml:space="preserve">n acide biliaire qu’il entraîne en augmentant la dissolution du </w:t>
      </w:r>
      <w:proofErr w:type="spellStart"/>
      <w:r w:rsidR="00CD59DB">
        <w:t>venetoclax</w:t>
      </w:r>
      <w:proofErr w:type="spellEnd"/>
      <w:r w:rsidR="00CD59DB">
        <w:t xml:space="preserve"> dans la lumière du tube digestif.</w:t>
      </w:r>
      <w:bookmarkStart w:id="0" w:name="_GoBack"/>
      <w:bookmarkEnd w:id="0"/>
    </w:p>
    <w:p w:rsidR="00067D49" w:rsidRDefault="00067D49" w:rsidP="00067D49">
      <w:pPr>
        <w:pStyle w:val="Paragraphedeliste"/>
        <w:numPr>
          <w:ilvl w:val="0"/>
          <w:numId w:val="1"/>
        </w:numPr>
      </w:pPr>
      <w:r>
        <w:t>Par de forme iv existant est une explication probable.</w:t>
      </w:r>
    </w:p>
    <w:p w:rsidR="00067D49" w:rsidRDefault="00067D49" w:rsidP="00067D49">
      <w:pPr>
        <w:pStyle w:val="Paragraphedeliste"/>
        <w:numPr>
          <w:ilvl w:val="0"/>
          <w:numId w:val="1"/>
        </w:numPr>
      </w:pPr>
      <w:r>
        <w:t>PK linéaire car</w:t>
      </w:r>
      <w:r w:rsidR="003C2945">
        <w:t xml:space="preserve"> </w:t>
      </w:r>
      <w:r>
        <w:t>ASC qui augmente proportionnellement à la dose et fraction libre unique (dans l’intervalle de concentrations observées).</w:t>
      </w:r>
    </w:p>
    <w:p w:rsidR="003C2945" w:rsidRDefault="003C2945" w:rsidP="00067D49">
      <w:pPr>
        <w:pStyle w:val="Paragraphedeliste"/>
        <w:numPr>
          <w:ilvl w:val="0"/>
          <w:numId w:val="1"/>
        </w:numPr>
      </w:pPr>
      <w:r>
        <w:t>Faible pénétration et faible fixation au globules rouges car le rapport concentrations sanguines/plasmatiques est de 0,57, valeur proche de l’hématocrite, indiquant que le médicament dans le sang se trouve surtout au niveau du plasma.</w:t>
      </w:r>
    </w:p>
    <w:p w:rsidR="003C2945" w:rsidRDefault="00B0000B" w:rsidP="00067D49">
      <w:pPr>
        <w:pStyle w:val="Paragraphedeliste"/>
        <w:numPr>
          <w:ilvl w:val="0"/>
          <w:numId w:val="1"/>
        </w:numPr>
      </w:pPr>
      <w:r>
        <w:t xml:space="preserve">Analyse PK de population à partir de données recueillies chez patients inclus en phase 2 ou phase 3. </w:t>
      </w:r>
      <w:r w:rsidR="003C2945">
        <w:t>Il aurait pu être réalisée une étude chez les insuffisants rénaux avec une métho</w:t>
      </w:r>
      <w:r w:rsidR="004D0FB8">
        <w:t>do</w:t>
      </w:r>
      <w:r w:rsidR="003C2945">
        <w:t>logie en « 2 étapes » mais celles-ci aurait été sans bénéfice individuel direct chez des patients difficiles à recruter ne correspond pas forcément à la population « cible » du médicament.</w:t>
      </w:r>
    </w:p>
    <w:p w:rsidR="004D0FB8" w:rsidRDefault="004D0FB8" w:rsidP="00067D49">
      <w:pPr>
        <w:pStyle w:val="Paragraphedeliste"/>
        <w:numPr>
          <w:ilvl w:val="0"/>
          <w:numId w:val="1"/>
        </w:numPr>
      </w:pPr>
      <w:r>
        <w:t>CL/F = 0</w:t>
      </w:r>
      <w:r w:rsidR="00B0000B">
        <w:t>,</w:t>
      </w:r>
      <w:proofErr w:type="gramStart"/>
      <w:r w:rsidR="00B0000B">
        <w:t>7.(</w:t>
      </w:r>
      <w:proofErr w:type="spellStart"/>
      <w:proofErr w:type="gramEnd"/>
      <w:r w:rsidR="00B0000B">
        <w:t>Vd</w:t>
      </w:r>
      <w:proofErr w:type="spellEnd"/>
      <w:r w:rsidR="00B0000B">
        <w:t>/F)/T1/2 = 0,7.300/26 = 8</w:t>
      </w:r>
      <w:r>
        <w:t xml:space="preserve"> L/h</w:t>
      </w:r>
    </w:p>
    <w:p w:rsidR="004D0FB8" w:rsidRDefault="004D0FB8" w:rsidP="00067D49">
      <w:pPr>
        <w:pStyle w:val="Paragraphedeliste"/>
        <w:numPr>
          <w:ilvl w:val="0"/>
          <w:numId w:val="1"/>
        </w:numPr>
      </w:pPr>
      <w:r>
        <w:t xml:space="preserve">CL/F &lt; 0.3 x </w:t>
      </w:r>
      <w:proofErr w:type="spellStart"/>
      <w:r>
        <w:t>Qh</w:t>
      </w:r>
      <w:proofErr w:type="spellEnd"/>
      <w:r>
        <w:t xml:space="preserve"> =&gt; CL &lt; 0.</w:t>
      </w:r>
      <w:proofErr w:type="gramStart"/>
      <w:r>
        <w:t>3.Qh</w:t>
      </w:r>
      <w:proofErr w:type="gramEnd"/>
      <w:r>
        <w:t xml:space="preserve"> donc médicament métabolisé selon une faible </w:t>
      </w:r>
      <w:proofErr w:type="spellStart"/>
      <w:r>
        <w:t>clairancedont</w:t>
      </w:r>
      <w:proofErr w:type="spellEnd"/>
      <w:r>
        <w:t xml:space="preserve"> la valeur dépendra surtout de </w:t>
      </w:r>
      <w:proofErr w:type="spellStart"/>
      <w:r>
        <w:t>fu</w:t>
      </w:r>
      <w:proofErr w:type="spellEnd"/>
      <w:r>
        <w:t xml:space="preserve"> et Clint.</w:t>
      </w:r>
    </w:p>
    <w:p w:rsidR="004D0FB8" w:rsidRDefault="004D0FB8" w:rsidP="00067D49">
      <w:pPr>
        <w:pStyle w:val="Paragraphedeliste"/>
        <w:numPr>
          <w:ilvl w:val="0"/>
          <w:numId w:val="1"/>
        </w:numPr>
      </w:pPr>
      <w:proofErr w:type="spellStart"/>
      <w:r>
        <w:t>Vd</w:t>
      </w:r>
      <w:proofErr w:type="spellEnd"/>
      <w:r>
        <w:t xml:space="preserve"> est grand donc fonction de </w:t>
      </w:r>
      <w:proofErr w:type="spellStart"/>
      <w:r>
        <w:t>fu</w:t>
      </w:r>
      <w:proofErr w:type="spellEnd"/>
      <w:r>
        <w:t xml:space="preserve"> ; c’est le cas aussi de CL ; donc T1/2 sera peu sensible aux modifications de </w:t>
      </w:r>
      <w:proofErr w:type="spellStart"/>
      <w:r>
        <w:t>fu</w:t>
      </w:r>
      <w:proofErr w:type="spellEnd"/>
      <w:r>
        <w:t xml:space="preserve"> (car proportionnalité pour chacune des deux paramètres).</w:t>
      </w:r>
    </w:p>
    <w:p w:rsidR="004D0FB8" w:rsidRDefault="00565897" w:rsidP="00067D49">
      <w:pPr>
        <w:pStyle w:val="Paragraphedeliste"/>
        <w:numPr>
          <w:ilvl w:val="0"/>
          <w:numId w:val="1"/>
        </w:numPr>
      </w:pPr>
      <w:r>
        <w:t>R = 1</w:t>
      </w:r>
      <w:proofErr w:type="gramStart"/>
      <w:r>
        <w:t>/(</w:t>
      </w:r>
      <w:proofErr w:type="gramEnd"/>
      <w:r>
        <w:t xml:space="preserve">1 – </w:t>
      </w:r>
      <w:proofErr w:type="spellStart"/>
      <w:r>
        <w:t>exp</w:t>
      </w:r>
      <w:proofErr w:type="spellEnd"/>
      <w:r>
        <w:t>(-</w:t>
      </w:r>
      <w:proofErr w:type="spellStart"/>
      <w:r>
        <w:t>k.Tau</w:t>
      </w:r>
      <w:proofErr w:type="spellEnd"/>
      <w:r>
        <w:t>)) = 2 , valeur, sans être complètement contradictoire, supérieure à celle donnée le RCP.</w:t>
      </w:r>
    </w:p>
    <w:sectPr w:rsidR="004D0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F04D0"/>
    <w:multiLevelType w:val="hybridMultilevel"/>
    <w:tmpl w:val="788E70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9C"/>
    <w:rsid w:val="00067D49"/>
    <w:rsid w:val="000F5B9C"/>
    <w:rsid w:val="003C2945"/>
    <w:rsid w:val="004D0FB8"/>
    <w:rsid w:val="005137CC"/>
    <w:rsid w:val="00565897"/>
    <w:rsid w:val="00B0000B"/>
    <w:rsid w:val="00CD59DB"/>
    <w:rsid w:val="00D9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FE234"/>
  <w15:chartTrackingRefBased/>
  <w15:docId w15:val="{434A51B6-52DB-43C7-911C-C713D067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7D4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94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ICR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Chatelut Etienne</dc:creator>
  <cp:keywords/>
  <dc:description/>
  <cp:lastModifiedBy>Chatelut Etienne</cp:lastModifiedBy>
  <cp:revision>4</cp:revision>
  <cp:lastPrinted>2021-12-06T16:38:00Z</cp:lastPrinted>
  <dcterms:created xsi:type="dcterms:W3CDTF">2021-12-06T16:38:00Z</dcterms:created>
  <dcterms:modified xsi:type="dcterms:W3CDTF">2021-12-08T13:05:00Z</dcterms:modified>
</cp:coreProperties>
</file>